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59" w:rsidRPr="00E43AAE" w:rsidRDefault="00351059" w:rsidP="003510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AAE">
        <w:rPr>
          <w:rFonts w:ascii="Times New Roman" w:eastAsia="Times New Roman" w:hAnsi="Times New Roman" w:cs="Times New Roman"/>
          <w:sz w:val="27"/>
          <w:szCs w:val="27"/>
          <w:lang w:eastAsia="ru-RU"/>
        </w:rPr>
        <w:t>Рабочая программа по внеурочной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3AAE">
        <w:rPr>
          <w:rFonts w:ascii="Times New Roman" w:eastAsia="Times New Roman" w:hAnsi="Times New Roman" w:cs="Times New Roman"/>
          <w:sz w:val="27"/>
          <w:szCs w:val="27"/>
          <w:lang w:eastAsia="ru-RU"/>
        </w:rPr>
        <w:t>«Занимательная математика»</w:t>
      </w:r>
    </w:p>
    <w:p w:rsidR="00351059" w:rsidRPr="00E43AAE" w:rsidRDefault="00351059" w:rsidP="003510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AAE">
        <w:rPr>
          <w:rFonts w:ascii="Times New Roman" w:eastAsia="Times New Roman" w:hAnsi="Times New Roman" w:cs="Times New Roman"/>
          <w:sz w:val="27"/>
          <w:szCs w:val="27"/>
          <w:lang w:eastAsia="ru-RU"/>
        </w:rPr>
        <w:t>5 класс</w:t>
      </w:r>
    </w:p>
    <w:p w:rsidR="00351059" w:rsidRPr="00E43AAE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59" w:rsidRPr="00E43AAE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59" w:rsidRDefault="00351059" w:rsidP="003510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35105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Пояснительная записка.</w:t>
      </w:r>
    </w:p>
    <w:p w:rsidR="00351059" w:rsidRPr="00351059" w:rsidRDefault="00351059" w:rsidP="003510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Состояние математической подготовки учащихся характеризируется в первую очередь умением решать задачи. С другой стороны, задачи – это основное средство развития математического мышления учащихся. Занимательные задачи в интерактивной форме развивают любознательность, сообразительность, интуицию, наблюдательность, настойчивость в преодолении трудностей.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Курс внеурочной деятельности дополняет базовую программу, способствует развитию познавательной активности, интереса к математике, повышению математической культуры. Занятия позволят ученикам утвердиться в своих способностях, развить свои интеллектуальные и творческие способности.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 xml:space="preserve">В процессе занятий формируются </w:t>
      </w:r>
      <w:proofErr w:type="spellStart"/>
      <w:r w:rsidRPr="00351059">
        <w:rPr>
          <w:rFonts w:ascii="Times New Roman" w:eastAsia="Times New Roman" w:hAnsi="Times New Roman" w:cs="Times New Roman"/>
          <w:lang w:eastAsia="ru-RU"/>
        </w:rPr>
        <w:t>общеучебные</w:t>
      </w:r>
      <w:proofErr w:type="spellEnd"/>
      <w:r w:rsidRPr="00351059">
        <w:rPr>
          <w:rFonts w:ascii="Times New Roman" w:eastAsia="Times New Roman" w:hAnsi="Times New Roman" w:cs="Times New Roman"/>
          <w:lang w:eastAsia="ru-RU"/>
        </w:rPr>
        <w:t xml:space="preserve"> умения и навыки, развиваются коммуникативные свойства личности учащихся, воспитывается стремление к взаимопомощи в процессе работы.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Данная программа разработана на основе:</w:t>
      </w:r>
    </w:p>
    <w:p w:rsidR="00351059" w:rsidRPr="00351059" w:rsidRDefault="00351059" w:rsidP="0035105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</w:t>
      </w:r>
    </w:p>
    <w:p w:rsidR="00351059" w:rsidRPr="00351059" w:rsidRDefault="00351059" w:rsidP="0035105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Примерной программы основного общего образования по математике;</w:t>
      </w:r>
    </w:p>
    <w:p w:rsidR="00351059" w:rsidRPr="00351059" w:rsidRDefault="00351059" w:rsidP="0035105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Федера</w:t>
      </w:r>
      <w:r>
        <w:rPr>
          <w:rFonts w:ascii="Times New Roman" w:eastAsia="Times New Roman" w:hAnsi="Times New Roman" w:cs="Times New Roman"/>
          <w:lang w:eastAsia="ru-RU"/>
        </w:rPr>
        <w:t>льного перечня учебников на 2020 - 2021</w:t>
      </w:r>
      <w:r w:rsidRPr="00351059">
        <w:rPr>
          <w:rFonts w:ascii="Times New Roman" w:eastAsia="Times New Roman" w:hAnsi="Times New Roman" w:cs="Times New Roman"/>
          <w:lang w:eastAsia="ru-RU"/>
        </w:rPr>
        <w:t xml:space="preserve"> учебный год, рекомендованного Министерством образования и науки РФ к использованию в образовательном процессе в ОУ;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35105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Основные цели курса внеурочной деятельности</w:t>
      </w:r>
      <w:r w:rsidRPr="0035105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- развить математическое мышление школьников и их творческие способности;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- углубить знания, умения и навыки, полученные на основных занятиях;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 xml:space="preserve">- научить </w:t>
      </w:r>
      <w:proofErr w:type="gramStart"/>
      <w:r w:rsidRPr="00351059">
        <w:rPr>
          <w:rFonts w:ascii="Times New Roman" w:eastAsia="Times New Roman" w:hAnsi="Times New Roman" w:cs="Times New Roman"/>
          <w:lang w:eastAsia="ru-RU"/>
        </w:rPr>
        <w:t>самостоятельно</w:t>
      </w:r>
      <w:proofErr w:type="gramEnd"/>
      <w:r w:rsidRPr="00351059">
        <w:rPr>
          <w:rFonts w:ascii="Times New Roman" w:eastAsia="Times New Roman" w:hAnsi="Times New Roman" w:cs="Times New Roman"/>
          <w:lang w:eastAsia="ru-RU"/>
        </w:rPr>
        <w:t xml:space="preserve"> добывать знания;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- интеллектуальное развитие учащихся в процессе учебных занятий.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- повышение познавательного интереса учащихся.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- формирование вычислительных умений и умений решать разнообразные задачи.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35105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Задачи курса внеурочной деятельности: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- воспитать творческую активность учащихся в процессе изучения математики;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 xml:space="preserve">- оказать конкретную помощь </w:t>
      </w:r>
      <w:proofErr w:type="gramStart"/>
      <w:r w:rsidRPr="00351059">
        <w:rPr>
          <w:rFonts w:ascii="Times New Roman" w:eastAsia="Times New Roman" w:hAnsi="Times New Roman" w:cs="Times New Roman"/>
          <w:lang w:eastAsia="ru-RU"/>
        </w:rPr>
        <w:t>обучающимся</w:t>
      </w:r>
      <w:proofErr w:type="gramEnd"/>
      <w:r w:rsidRPr="00351059">
        <w:rPr>
          <w:rFonts w:ascii="Times New Roman" w:eastAsia="Times New Roman" w:hAnsi="Times New Roman" w:cs="Times New Roman"/>
          <w:lang w:eastAsia="ru-RU"/>
        </w:rPr>
        <w:t xml:space="preserve"> в решении задач;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- способствовать повышению интереса к математике, развитию логического мышления.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- закрепить навыки устных и письменных вычислений с натуральными числами и обыкновенными дробями.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- работать над формированием интереса к математике, к решению задач различного уровня сложности.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- формировать творческое мышление учащихся через задания исследовательского характера.</w:t>
      </w:r>
    </w:p>
    <w:p w:rsidR="00351059" w:rsidRPr="00351059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- воспитывать ответственность, усидчивость, целеустремлённость, способность к взаимопомощи и сотрудничеству.</w:t>
      </w:r>
    </w:p>
    <w:p w:rsidR="00351059" w:rsidRPr="00E43AAE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35105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lastRenderedPageBreak/>
        <w:t>Общая характеристика курса.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«Занимательная математика» входит во внеурочную деятельность по направлению «</w:t>
      </w:r>
      <w:proofErr w:type="spellStart"/>
      <w:r w:rsidRPr="00351059">
        <w:rPr>
          <w:rFonts w:ascii="Times New Roman" w:eastAsia="Times New Roman" w:hAnsi="Times New Roman" w:cs="Times New Roman"/>
          <w:lang w:eastAsia="ru-RU"/>
        </w:rPr>
        <w:t>Общеинтеллектуальное</w:t>
      </w:r>
      <w:proofErr w:type="spellEnd"/>
      <w:r w:rsidRPr="00351059">
        <w:rPr>
          <w:rFonts w:ascii="Times New Roman" w:eastAsia="Times New Roman" w:hAnsi="Times New Roman" w:cs="Times New Roman"/>
          <w:lang w:eastAsia="ru-RU"/>
        </w:rPr>
        <w:t xml:space="preserve"> развитие личности».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ситуации, что способствует появлению у учащихся желания отказаться от образца, проявить самостоятельность, а также формированию умений работать в условиях поиска и развитию сообразительности, любознательности.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В процессе выполнения заданий дети учатся видеть сходство и различия, замечать изменения, выявлять причины и характер изменений и на основе этого формулировать выводы. Совместное с учителем движение от вопроса к ответу — это возможность научить ученика рассуждать, сомневаться, задумываться, стараться самому находить выход-ответ.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Актуальность данной образовательной программы внеурочной деятельности обусловлена важностью создания условий для формирования у школьников навыков пространственного мышления, которые необходимы для успешного интеллектуального развития ребенка.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В образовательном процессе мало времени уделяется геометрическим заданиям, поэтому возникла необходимость создания этой программы.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Предлагаемая система практических заданий и занимательных упражнений позволит формировать, развивать, корректировать у школьников пространственные и зрительные представления, наличие которых является показателем школьной зрелости, а также помочь детям легко и радостно включиться в процесс обучения.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35105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Описание места курса в учебном плане.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059">
        <w:rPr>
          <w:rFonts w:ascii="Times New Roman" w:eastAsia="Times New Roman" w:hAnsi="Times New Roman" w:cs="Times New Roman"/>
          <w:lang w:eastAsia="ru-RU"/>
        </w:rPr>
        <w:t>Программа «Занимательная математика» рассчитана на один год (1 час в неделю, всего 34 часа)</w:t>
      </w:r>
    </w:p>
    <w:p w:rsidR="00351059" w:rsidRPr="00351059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35105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 xml:space="preserve">Личностные и </w:t>
      </w:r>
      <w:proofErr w:type="spellStart"/>
      <w:r w:rsidRPr="0035105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метапредметные</w:t>
      </w:r>
      <w:proofErr w:type="spellEnd"/>
      <w:r w:rsidRPr="00351059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 xml:space="preserve"> результаты освоения курса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Личностными результатами</w:t>
      </w: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 изучения данного курса являются: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развитие внимательности, настойчивости, целеустремлённости, умения преодолевать трудности – качеств весьма важных в практической деятельности любого человека;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воспитание чувства справедливости, ответственности;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развитие самостоятельности суждений, независимости и нестандартности мышления.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03737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Метапредметные</w:t>
      </w:r>
      <w:proofErr w:type="spellEnd"/>
      <w:r w:rsidRPr="00403737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результаты</w:t>
      </w: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 изучения данного курса.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научаться: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сравнивать разные приёмы действий, выбирать удобные способы для выполнения конкретного задания;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моделировать в процессе совместного обсуждения алгоритм решения числового кроссворда; использовать его в ходе самостоятельной работы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применять изученные способы учебной работы и приёмы вычислений для работы с числовыми головоломками;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анализировать правила игры, действовать в соответствии с заданными правилами;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включаться в групповую работу, участвовать в обсуждении проблемных вопросов, высказывать собственное мнение и аргументировать его;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аргументировать свою позицию в коммуникации, учитывать разные мнения, использовать критерии для обоснования своего суждения;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сопоставлять полученный (промежуточный, итоговый) результат с заданным условием;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контролировать свою деятельность: обнаруживать и исправлять ошибки.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анализировать текст задачи: ориентироваться в тексте, выделять условие и вопрос, данные и искомые числа (величины)</w:t>
      </w:r>
      <w:proofErr w:type="gramStart"/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;</w:t>
      </w:r>
      <w:proofErr w:type="gramEnd"/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искать и выбирать необходимую информацию, содержащуюся в тексте задачи, на рисунке или в таблице, для ответа на заданные вопросы;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воспроизводить способ решения задачи;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– сопоставлять полученный (промежуточный, итоговый) результат с заданным условием;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анализировать предложенные варианты решения задачи, выбирать из них верные, выбирать наиболее эффективный способ решения задачи;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конструировать несложные задачи;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выделять фигуру заданной формы на сложном чертеже;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анализировать расположение деталей (</w:t>
      </w:r>
      <w:proofErr w:type="spellStart"/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танов</w:t>
      </w:r>
      <w:proofErr w:type="spellEnd"/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, треугольников, уголков, спичек) в исходной конструкции;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составлять фигуры из частей, определять место заданной детали в конструкции;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выявлять закономерности в расположении деталей; составлять детали в соответствии с заданным контуром конструкции;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объяснять (доказывать) выбор деталей или способа действия при заданном условии;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анализировать предложенные возможные варианты верного решения;</w:t>
      </w:r>
    </w:p>
    <w:p w:rsidR="00351059" w:rsidRPr="00403737" w:rsidRDefault="00351059" w:rsidP="003510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3737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осуществлять развёрнутые действия контроля и самоконтроля.</w:t>
      </w:r>
    </w:p>
    <w:p w:rsidR="00351059" w:rsidRPr="00E43AAE" w:rsidRDefault="00351059" w:rsidP="003510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059" w:rsidRDefault="00351059" w:rsidP="003510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35105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Содержание курса.</w:t>
      </w:r>
    </w:p>
    <w:p w:rsidR="00351059" w:rsidRDefault="00351059" w:rsidP="003510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8364"/>
        <w:gridCol w:w="1778"/>
      </w:tblGrid>
      <w:tr w:rsidR="00351059" w:rsidRPr="004826CB" w:rsidTr="004826CB">
        <w:tc>
          <w:tcPr>
            <w:tcW w:w="817" w:type="dxa"/>
          </w:tcPr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№ </w:t>
            </w:r>
            <w:r w:rsidR="00403737"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п\</w:t>
            </w:r>
            <w:proofErr w:type="gramStart"/>
            <w:r w:rsidR="00403737"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п</w:t>
            </w:r>
            <w:proofErr w:type="gramEnd"/>
          </w:p>
        </w:tc>
        <w:tc>
          <w:tcPr>
            <w:tcW w:w="3827" w:type="dxa"/>
          </w:tcPr>
          <w:p w:rsidR="00351059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Тема</w:t>
            </w:r>
          </w:p>
          <w:p w:rsidR="004826CB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8364" w:type="dxa"/>
          </w:tcPr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Основное содержание </w:t>
            </w:r>
          </w:p>
        </w:tc>
        <w:tc>
          <w:tcPr>
            <w:tcW w:w="1778" w:type="dxa"/>
          </w:tcPr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Дата </w:t>
            </w:r>
          </w:p>
        </w:tc>
      </w:tr>
      <w:tr w:rsidR="00351059" w:rsidRPr="004826CB" w:rsidTr="004826CB">
        <w:tc>
          <w:tcPr>
            <w:tcW w:w="817" w:type="dxa"/>
          </w:tcPr>
          <w:p w:rsidR="00351059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1\1</w:t>
            </w:r>
          </w:p>
        </w:tc>
        <w:tc>
          <w:tcPr>
            <w:tcW w:w="3827" w:type="dxa"/>
          </w:tcPr>
          <w:p w:rsidR="00351059" w:rsidRPr="004826CB" w:rsidRDefault="00351059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истории чисел</w:t>
            </w:r>
          </w:p>
        </w:tc>
        <w:tc>
          <w:tcPr>
            <w:tcW w:w="8364" w:type="dxa"/>
          </w:tcPr>
          <w:p w:rsidR="00351059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Cs/>
                <w:lang w:eastAsia="ru-RU"/>
              </w:rPr>
              <w:t>Арабская и римская нумерация чисел и действия с ними.</w:t>
            </w: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 О возникновении чисел. О системе счисления. История «арабских» чисел. Индийское искусство счета. Форма арабских цифр. Римская нумерация, ее происхождение. Действия над числами.</w:t>
            </w:r>
          </w:p>
        </w:tc>
        <w:tc>
          <w:tcPr>
            <w:tcW w:w="1778" w:type="dxa"/>
          </w:tcPr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351059" w:rsidRPr="004826CB" w:rsidTr="004826CB">
        <w:tc>
          <w:tcPr>
            <w:tcW w:w="817" w:type="dxa"/>
          </w:tcPr>
          <w:p w:rsidR="00351059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2\1</w:t>
            </w:r>
          </w:p>
        </w:tc>
        <w:tc>
          <w:tcPr>
            <w:tcW w:w="3827" w:type="dxa"/>
          </w:tcPr>
          <w:p w:rsidR="00351059" w:rsidRPr="004826CB" w:rsidRDefault="00403737" w:rsidP="004826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Удивительный мир натуральных чисел.</w:t>
            </w:r>
          </w:p>
        </w:tc>
        <w:tc>
          <w:tcPr>
            <w:tcW w:w="8364" w:type="dxa"/>
          </w:tcPr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1778" w:type="dxa"/>
          </w:tcPr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351059" w:rsidRPr="004826CB" w:rsidTr="004826CB">
        <w:tc>
          <w:tcPr>
            <w:tcW w:w="817" w:type="dxa"/>
          </w:tcPr>
          <w:p w:rsidR="00351059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3\1</w:t>
            </w:r>
          </w:p>
        </w:tc>
        <w:tc>
          <w:tcPr>
            <w:tcW w:w="3827" w:type="dxa"/>
          </w:tcPr>
          <w:p w:rsidR="00351059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Интересные приемы устного счета. </w:t>
            </w:r>
          </w:p>
        </w:tc>
        <w:tc>
          <w:tcPr>
            <w:tcW w:w="8364" w:type="dxa"/>
          </w:tcPr>
          <w:p w:rsidR="00351059" w:rsidRPr="004826CB" w:rsidRDefault="00403737" w:rsidP="004826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Умножение на 9 и на 11. Легкий способ умножения первых десяти чисел на 9. Промежуточное приведение к «круглым» числам. Использование изменения порядка счета.</w:t>
            </w:r>
          </w:p>
        </w:tc>
        <w:tc>
          <w:tcPr>
            <w:tcW w:w="1778" w:type="dxa"/>
          </w:tcPr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351059" w:rsidRPr="004826CB" w:rsidTr="004826CB">
        <w:tc>
          <w:tcPr>
            <w:tcW w:w="817" w:type="dxa"/>
          </w:tcPr>
          <w:p w:rsidR="00351059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4\1</w:t>
            </w:r>
          </w:p>
        </w:tc>
        <w:tc>
          <w:tcPr>
            <w:tcW w:w="3827" w:type="dxa"/>
          </w:tcPr>
          <w:p w:rsidR="00351059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Четные и нечетные числа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Понятие четного и нечетного числа. Свойства суммы и произведения четных и нечетных чисел. Решение задач на доказательства четности и нечетности чисел</w:t>
            </w:r>
          </w:p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1778" w:type="dxa"/>
          </w:tcPr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351059" w:rsidRPr="004826CB" w:rsidTr="004826CB">
        <w:tc>
          <w:tcPr>
            <w:tcW w:w="817" w:type="dxa"/>
          </w:tcPr>
          <w:p w:rsidR="00351059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5\2</w:t>
            </w:r>
          </w:p>
        </w:tc>
        <w:tc>
          <w:tcPr>
            <w:tcW w:w="3827" w:type="dxa"/>
          </w:tcPr>
          <w:p w:rsidR="00351059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Математические ребусы.</w:t>
            </w:r>
          </w:p>
        </w:tc>
        <w:tc>
          <w:tcPr>
            <w:tcW w:w="8364" w:type="dxa"/>
          </w:tcPr>
          <w:p w:rsidR="00351059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Разминка ума. Что такое математические ребусы? Как разгадать ребус? Разгадывание ребусов.</w:t>
            </w:r>
          </w:p>
        </w:tc>
        <w:tc>
          <w:tcPr>
            <w:tcW w:w="1778" w:type="dxa"/>
          </w:tcPr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351059" w:rsidRPr="004826CB" w:rsidTr="004826CB">
        <w:tc>
          <w:tcPr>
            <w:tcW w:w="817" w:type="dxa"/>
          </w:tcPr>
          <w:p w:rsidR="00351059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6\2</w:t>
            </w:r>
          </w:p>
        </w:tc>
        <w:tc>
          <w:tcPr>
            <w:tcW w:w="3827" w:type="dxa"/>
          </w:tcPr>
          <w:p w:rsidR="00351059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Задачи-шутки, задачи-загадки. 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Задачи на определение возраста. Способы решения</w:t>
            </w:r>
          </w:p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1778" w:type="dxa"/>
          </w:tcPr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351059" w:rsidRPr="004826CB" w:rsidTr="004826CB">
        <w:tc>
          <w:tcPr>
            <w:tcW w:w="817" w:type="dxa"/>
          </w:tcPr>
          <w:p w:rsidR="00351059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7\2</w:t>
            </w:r>
          </w:p>
        </w:tc>
        <w:tc>
          <w:tcPr>
            <w:tcW w:w="3827" w:type="dxa"/>
          </w:tcPr>
          <w:p w:rsidR="00351059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Принцип Дирихле. 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Понятие о принципе Дирихле; решение простейших задач на принцип Дирихле.</w:t>
            </w:r>
          </w:p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1778" w:type="dxa"/>
          </w:tcPr>
          <w:p w:rsidR="00351059" w:rsidRPr="004826CB" w:rsidRDefault="00351059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8\2</w:t>
            </w:r>
          </w:p>
        </w:tc>
        <w:tc>
          <w:tcPr>
            <w:tcW w:w="3827" w:type="dxa"/>
          </w:tcPr>
          <w:p w:rsidR="00403737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Задачи, решаемые с конца. 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Способы решения</w:t>
            </w:r>
          </w:p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9\2</w:t>
            </w:r>
          </w:p>
        </w:tc>
        <w:tc>
          <w:tcPr>
            <w:tcW w:w="3827" w:type="dxa"/>
          </w:tcPr>
          <w:p w:rsidR="00403737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Графы. </w:t>
            </w:r>
          </w:p>
        </w:tc>
        <w:tc>
          <w:tcPr>
            <w:tcW w:w="8364" w:type="dxa"/>
          </w:tcPr>
          <w:p w:rsidR="00403737" w:rsidRDefault="00403737" w:rsidP="002A2DFC">
            <w:pPr>
              <w:shd w:val="clear" w:color="auto" w:fill="FFFFFF"/>
              <w:tabs>
                <w:tab w:val="left" w:pos="44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Метод решения задач с помощью графов.</w:t>
            </w:r>
            <w:r w:rsidR="002A2DFC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2A2DFC" w:rsidRPr="004826CB" w:rsidRDefault="002A2DFC" w:rsidP="002A2DFC">
            <w:pPr>
              <w:shd w:val="clear" w:color="auto" w:fill="FFFFFF"/>
              <w:tabs>
                <w:tab w:val="left" w:pos="44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lastRenderedPageBreak/>
              <w:t>10\2</w:t>
            </w:r>
          </w:p>
        </w:tc>
        <w:tc>
          <w:tcPr>
            <w:tcW w:w="3827" w:type="dxa"/>
          </w:tcPr>
          <w:p w:rsidR="00403737" w:rsidRPr="004826CB" w:rsidRDefault="004826CB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lang w:eastAsia="ru-RU"/>
              </w:rPr>
              <w:t>Конструктивные задачи</w:t>
            </w: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8364" w:type="dxa"/>
          </w:tcPr>
          <w:p w:rsidR="00403737" w:rsidRPr="004826CB" w:rsidRDefault="004826CB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Cs/>
                <w:lang w:eastAsia="ru-RU"/>
              </w:rPr>
              <w:t>Переливания.</w:t>
            </w:r>
            <w:r w:rsidR="00403737"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="00403737" w:rsidRPr="004826CB">
              <w:rPr>
                <w:rFonts w:ascii="Times New Roman" w:eastAsia="Times New Roman" w:hAnsi="Times New Roman" w:cs="Times New Roman"/>
                <w:lang w:eastAsia="ru-RU"/>
              </w:rPr>
              <w:t>Способы решения</w:t>
            </w:r>
          </w:p>
          <w:p w:rsidR="00403737" w:rsidRPr="004826CB" w:rsidRDefault="004826CB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Задачи на взвешивания.</w:t>
            </w: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Способы решения</w:t>
            </w: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11\1</w:t>
            </w:r>
          </w:p>
        </w:tc>
        <w:tc>
          <w:tcPr>
            <w:tcW w:w="3827" w:type="dxa"/>
          </w:tcPr>
          <w:p w:rsidR="00403737" w:rsidRDefault="004826CB" w:rsidP="004826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lang w:eastAsia="ru-RU"/>
              </w:rPr>
              <w:t>Тренируем внимательность</w:t>
            </w:r>
          </w:p>
          <w:p w:rsidR="004826CB" w:rsidRPr="004826CB" w:rsidRDefault="004826CB" w:rsidP="004826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4" w:type="dxa"/>
          </w:tcPr>
          <w:p w:rsidR="00403737" w:rsidRPr="004826CB" w:rsidRDefault="00403737" w:rsidP="004826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12\1</w:t>
            </w:r>
          </w:p>
        </w:tc>
        <w:tc>
          <w:tcPr>
            <w:tcW w:w="3827" w:type="dxa"/>
          </w:tcPr>
          <w:p w:rsidR="00403737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 на дроби. 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Способы решения</w:t>
            </w:r>
          </w:p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13\2</w:t>
            </w:r>
          </w:p>
        </w:tc>
        <w:tc>
          <w:tcPr>
            <w:tcW w:w="3827" w:type="dxa"/>
          </w:tcPr>
          <w:p w:rsidR="00403737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Логические задачи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Несерьезные задачи. Логика и рассуждения. Задачи с «подвохом». Способы решения</w:t>
            </w:r>
          </w:p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14\2</w:t>
            </w:r>
          </w:p>
        </w:tc>
        <w:tc>
          <w:tcPr>
            <w:tcW w:w="3827" w:type="dxa"/>
          </w:tcPr>
          <w:p w:rsidR="00403737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 на разрезания и подсчет числа фигур.</w:t>
            </w: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Треугольник. Четырехугольник. Поиск треугольников в фигурах сложной конфигурации. Закрашивание углов фигуры и подсчет углов. Определение основания фигуры. Классификация геометрических фигур.</w:t>
            </w:r>
          </w:p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15\2</w:t>
            </w:r>
          </w:p>
        </w:tc>
        <w:tc>
          <w:tcPr>
            <w:tcW w:w="3827" w:type="dxa"/>
          </w:tcPr>
          <w:p w:rsidR="00403737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Математическое моделирование. 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Геометрия спичек</w:t>
            </w: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 Изготовление набора для геометрической игры «</w:t>
            </w:r>
            <w:proofErr w:type="spellStart"/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Танграм</w:t>
            </w:r>
            <w:proofErr w:type="spellEnd"/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». Составление различных фигур из всех ее элементов. Моделирование геометрических тел из пластилина, бумаги.</w:t>
            </w:r>
          </w:p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16\2</w:t>
            </w:r>
          </w:p>
        </w:tc>
        <w:tc>
          <w:tcPr>
            <w:tcW w:w="3827" w:type="dxa"/>
          </w:tcPr>
          <w:p w:rsidR="00403737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История календаря. Время, часы. 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Определение календаря. Единицы измерения времени. Семидневная неделя и ее происхождение. Название дней недели. Юлианский календарь. Введение григорианского календаря в России. Решение задач по теме.</w:t>
            </w:r>
          </w:p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17\2</w:t>
            </w:r>
          </w:p>
        </w:tc>
        <w:tc>
          <w:tcPr>
            <w:tcW w:w="3827" w:type="dxa"/>
          </w:tcPr>
          <w:p w:rsidR="00403737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 со сказочным сюжетом на проценты. 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Способы решения</w:t>
            </w:r>
          </w:p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18\2</w:t>
            </w:r>
          </w:p>
        </w:tc>
        <w:tc>
          <w:tcPr>
            <w:tcW w:w="3827" w:type="dxa"/>
          </w:tcPr>
          <w:p w:rsidR="00403737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Математическая олимпиада. 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lang w:eastAsia="ru-RU"/>
              </w:rPr>
              <w:t>Виды математических соревнований, проведение олимпиады, математического боя и других соревнований</w:t>
            </w: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19\2</w:t>
            </w:r>
          </w:p>
        </w:tc>
        <w:tc>
          <w:tcPr>
            <w:tcW w:w="3827" w:type="dxa"/>
          </w:tcPr>
          <w:p w:rsidR="00403737" w:rsidRPr="004826CB" w:rsidRDefault="00403737" w:rsidP="004826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Комбинаторика </w:t>
            </w:r>
          </w:p>
          <w:p w:rsidR="00403737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403737" w:rsidRPr="004826CB" w:rsidTr="004826CB">
        <w:tc>
          <w:tcPr>
            <w:tcW w:w="817" w:type="dxa"/>
          </w:tcPr>
          <w:p w:rsidR="00403737" w:rsidRPr="004826CB" w:rsidRDefault="004826CB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20\2</w:t>
            </w:r>
          </w:p>
        </w:tc>
        <w:tc>
          <w:tcPr>
            <w:tcW w:w="3827" w:type="dxa"/>
          </w:tcPr>
          <w:p w:rsidR="00403737" w:rsidRPr="004826CB" w:rsidRDefault="00403737" w:rsidP="00482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26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Математические игры: «Не собьюсь», «Попробуй посчитать», Задумай число», «Магический квадрат»</w:t>
            </w:r>
          </w:p>
        </w:tc>
        <w:tc>
          <w:tcPr>
            <w:tcW w:w="8364" w:type="dxa"/>
          </w:tcPr>
          <w:p w:rsidR="00403737" w:rsidRPr="004826CB" w:rsidRDefault="00403737" w:rsidP="004037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8" w:type="dxa"/>
          </w:tcPr>
          <w:p w:rsidR="00403737" w:rsidRPr="004826CB" w:rsidRDefault="00403737" w:rsidP="00351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</w:tbl>
    <w:p w:rsidR="00351059" w:rsidRDefault="00351059" w:rsidP="003510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2A2DFC" w:rsidRPr="00E43AAE" w:rsidRDefault="002A2DFC" w:rsidP="002A2D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A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2DF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Используемая литература:</w:t>
      </w:r>
      <w:r w:rsidRPr="002A2DFC"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  <w:t> </w:t>
      </w:r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Гончарова Л. В. Предметные недели в школе. Математика. 2. Глейзер Г.И. История математики в школе. 4 – 6классы. 3. Коваленко В. Г. Дидактические игры на уроках математики. 4.Кочергина А. В., </w:t>
      </w:r>
      <w:proofErr w:type="spellStart"/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>Гайдина</w:t>
      </w:r>
      <w:proofErr w:type="spellEnd"/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Л. И. Учим математику с увлечением. М.: 5 за знание, 2007.</w:t>
      </w:r>
    </w:p>
    <w:p w:rsidR="002A2DFC" w:rsidRPr="00E43AAE" w:rsidRDefault="002A2DFC" w:rsidP="002A2D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5. </w:t>
      </w:r>
      <w:proofErr w:type="spellStart"/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>Минковский</w:t>
      </w:r>
      <w:proofErr w:type="spellEnd"/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В.Л. За страницами учебника математики. </w:t>
      </w:r>
      <w:r w:rsidR="0093760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bookmarkStart w:id="0" w:name="_GoBack"/>
      <w:bookmarkEnd w:id="0"/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Подготовка школьников к олимпиадам по математике:5-6 классы. М.: Глобус, 2009. 7. </w:t>
      </w:r>
      <w:proofErr w:type="spellStart"/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>А.В.Спивак</w:t>
      </w:r>
      <w:proofErr w:type="spellEnd"/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Тысяча и одна задача по математике 5-7 </w:t>
      </w:r>
      <w:proofErr w:type="spellStart"/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>классы</w:t>
      </w:r>
      <w:proofErr w:type="gramStart"/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>.М</w:t>
      </w:r>
      <w:proofErr w:type="spellEnd"/>
      <w:proofErr w:type="gramEnd"/>
      <w:r w:rsidRPr="00E43AAE">
        <w:rPr>
          <w:rFonts w:ascii="Times New Roman" w:eastAsia="Times New Roman" w:hAnsi="Times New Roman" w:cs="Times New Roman"/>
          <w:sz w:val="18"/>
          <w:szCs w:val="18"/>
          <w:lang w:eastAsia="ru-RU"/>
        </w:rPr>
        <w:t>.: Просвещение 2012.</w:t>
      </w:r>
    </w:p>
    <w:p w:rsidR="00351059" w:rsidRPr="00E43AAE" w:rsidRDefault="00351059" w:rsidP="003510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7B0" w:rsidRDefault="002747B0"/>
    <w:sectPr w:rsidR="002747B0" w:rsidSect="00351059">
      <w:pgSz w:w="16838" w:h="11906" w:orient="landscape"/>
      <w:pgMar w:top="850" w:right="1134" w:bottom="993" w:left="1134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82259"/>
    <w:multiLevelType w:val="multilevel"/>
    <w:tmpl w:val="E92E5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1D1"/>
    <w:rsid w:val="001B21D1"/>
    <w:rsid w:val="002747B0"/>
    <w:rsid w:val="002A2DFC"/>
    <w:rsid w:val="00351059"/>
    <w:rsid w:val="00403737"/>
    <w:rsid w:val="004826CB"/>
    <w:rsid w:val="0093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D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D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1427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4</cp:revision>
  <cp:lastPrinted>2020-12-15T15:49:00Z</cp:lastPrinted>
  <dcterms:created xsi:type="dcterms:W3CDTF">2020-12-15T15:14:00Z</dcterms:created>
  <dcterms:modified xsi:type="dcterms:W3CDTF">2020-12-29T05:21:00Z</dcterms:modified>
</cp:coreProperties>
</file>